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CB7C" w14:textId="77777777" w:rsidR="00DD37C1" w:rsidRDefault="00DD37C1" w:rsidP="00DD37C1">
      <w:pPr>
        <w:spacing w:after="0" w:line="240" w:lineRule="auto"/>
      </w:pPr>
      <w:r>
        <w:t>Date</w:t>
      </w:r>
    </w:p>
    <w:p w14:paraId="711D306E" w14:textId="77777777" w:rsidR="00DD37C1" w:rsidRDefault="00DD37C1" w:rsidP="00DD37C1">
      <w:pPr>
        <w:spacing w:after="0" w:line="240" w:lineRule="auto"/>
      </w:pPr>
    </w:p>
    <w:p w14:paraId="07D7EABE" w14:textId="77777777" w:rsidR="00DD37C1" w:rsidRDefault="00DD37C1" w:rsidP="00DD37C1">
      <w:pPr>
        <w:spacing w:after="0" w:line="240" w:lineRule="auto"/>
      </w:pPr>
    </w:p>
    <w:p w14:paraId="01553B64" w14:textId="77777777" w:rsidR="00DD37C1" w:rsidRDefault="00DD37C1" w:rsidP="00DD37C1">
      <w:pPr>
        <w:spacing w:after="0" w:line="240" w:lineRule="auto"/>
      </w:pPr>
    </w:p>
    <w:p w14:paraId="3DD41FEE" w14:textId="77777777" w:rsidR="00DD37C1" w:rsidRDefault="00DD37C1" w:rsidP="00DD37C1">
      <w:pPr>
        <w:spacing w:after="0" w:line="240" w:lineRule="auto"/>
      </w:pPr>
      <w:r>
        <w:t>Client Name</w:t>
      </w:r>
    </w:p>
    <w:p w14:paraId="0DD9B493" w14:textId="77777777" w:rsidR="00DD37C1" w:rsidRDefault="00DD37C1" w:rsidP="00DD37C1">
      <w:pPr>
        <w:spacing w:after="0" w:line="240" w:lineRule="auto"/>
      </w:pPr>
      <w:r>
        <w:t>Client Address</w:t>
      </w:r>
    </w:p>
    <w:p w14:paraId="73F11270" w14:textId="77777777" w:rsidR="00DD37C1" w:rsidRDefault="00DD37C1" w:rsidP="00DD37C1">
      <w:pPr>
        <w:spacing w:after="0" w:line="240" w:lineRule="auto"/>
      </w:pPr>
    </w:p>
    <w:p w14:paraId="025D44E2" w14:textId="77777777" w:rsidR="00DD37C1" w:rsidRDefault="00DD37C1" w:rsidP="00DD37C1">
      <w:pPr>
        <w:spacing w:after="0" w:line="240" w:lineRule="auto"/>
      </w:pPr>
      <w:r>
        <w:t>RE:</w:t>
      </w:r>
      <w:r>
        <w:tab/>
      </w:r>
    </w:p>
    <w:p w14:paraId="4F283EAF" w14:textId="77777777" w:rsidR="00DD37C1" w:rsidRDefault="00DD37C1" w:rsidP="00DD37C1">
      <w:pPr>
        <w:spacing w:after="0" w:line="240" w:lineRule="auto"/>
      </w:pPr>
      <w:r>
        <w:tab/>
        <w:t xml:space="preserve">File No. </w:t>
      </w:r>
    </w:p>
    <w:p w14:paraId="55F99C56" w14:textId="77777777" w:rsidR="00DD37C1" w:rsidRDefault="00DD37C1" w:rsidP="00DD37C1">
      <w:pPr>
        <w:spacing w:after="0" w:line="240" w:lineRule="auto"/>
      </w:pPr>
    </w:p>
    <w:p w14:paraId="63EF7B23" w14:textId="77777777" w:rsidR="00DD37C1" w:rsidRDefault="00DD37C1" w:rsidP="00DD37C1">
      <w:pPr>
        <w:spacing w:after="0" w:line="240" w:lineRule="auto"/>
      </w:pPr>
      <w:r>
        <w:t>FOR PROFESSIONAL SERVICES RENDERED</w:t>
      </w:r>
    </w:p>
    <w:p w14:paraId="7553DD21" w14:textId="77777777" w:rsidR="00DD37C1" w:rsidRDefault="00DD37C1" w:rsidP="00DD37C1">
      <w:pPr>
        <w:spacing w:after="0" w:line="240" w:lineRule="auto"/>
      </w:pPr>
    </w:p>
    <w:p w14:paraId="2D573F03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738"/>
      </w:tblGrid>
      <w:tr w:rsidR="00DD37C1" w:rsidRPr="00DD37C1" w14:paraId="794379AD" w14:textId="77777777" w:rsidTr="00DD37C1">
        <w:tc>
          <w:tcPr>
            <w:tcW w:w="5920" w:type="dxa"/>
          </w:tcPr>
          <w:p w14:paraId="07193208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OUR FEES</w:t>
            </w:r>
          </w:p>
        </w:tc>
        <w:tc>
          <w:tcPr>
            <w:tcW w:w="2738" w:type="dxa"/>
          </w:tcPr>
          <w:p w14:paraId="6CA10B82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4A1CB77B" w14:textId="77777777" w:rsidTr="00DD37C1">
        <w:tc>
          <w:tcPr>
            <w:tcW w:w="5920" w:type="dxa"/>
          </w:tcPr>
          <w:p w14:paraId="2C9FE101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GST</w:t>
            </w:r>
          </w:p>
        </w:tc>
        <w:tc>
          <w:tcPr>
            <w:tcW w:w="2738" w:type="dxa"/>
          </w:tcPr>
          <w:p w14:paraId="0C87A049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1A40F5B9" w14:textId="77777777" w:rsidTr="00DD37C1">
        <w:tc>
          <w:tcPr>
            <w:tcW w:w="5920" w:type="dxa"/>
          </w:tcPr>
          <w:p w14:paraId="4AB7D4E8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TOTAL FEES AND GST</w:t>
            </w:r>
          </w:p>
        </w:tc>
        <w:tc>
          <w:tcPr>
            <w:tcW w:w="2738" w:type="dxa"/>
          </w:tcPr>
          <w:p w14:paraId="096F9F5A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</w:tbl>
    <w:p w14:paraId="491F6C42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p w14:paraId="558906B4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DISBURSEMENTS SUBJECT TO GST</w:t>
      </w:r>
    </w:p>
    <w:p w14:paraId="04D3025C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2790"/>
      </w:tblGrid>
      <w:tr w:rsidR="00DD37C1" w:rsidRPr="00DD37C1" w14:paraId="405C0CCB" w14:textId="77777777" w:rsidTr="00DD37C1">
        <w:tc>
          <w:tcPr>
            <w:tcW w:w="5868" w:type="dxa"/>
          </w:tcPr>
          <w:p w14:paraId="2E0E242B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F8E478E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6192C337" w14:textId="77777777" w:rsidTr="00DD37C1">
        <w:tc>
          <w:tcPr>
            <w:tcW w:w="5868" w:type="dxa"/>
          </w:tcPr>
          <w:p w14:paraId="2663AB7A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8B63818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50F13485" w14:textId="77777777" w:rsidTr="00DD37C1">
        <w:tc>
          <w:tcPr>
            <w:tcW w:w="5868" w:type="dxa"/>
          </w:tcPr>
          <w:p w14:paraId="5657EE4B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65DA0DF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0A167114" w14:textId="77777777" w:rsidTr="00DD37C1">
        <w:tc>
          <w:tcPr>
            <w:tcW w:w="5868" w:type="dxa"/>
          </w:tcPr>
          <w:p w14:paraId="5078C448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40EE28F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3750DDE9" w14:textId="77777777" w:rsidTr="00DD37C1">
        <w:tc>
          <w:tcPr>
            <w:tcW w:w="5868" w:type="dxa"/>
          </w:tcPr>
          <w:p w14:paraId="19FCB9AD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TOTAL DISBURSEMENTS SUBJECT TO GST</w:t>
            </w:r>
          </w:p>
        </w:tc>
        <w:tc>
          <w:tcPr>
            <w:tcW w:w="2790" w:type="dxa"/>
          </w:tcPr>
          <w:p w14:paraId="0F6BD82D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</w:tbl>
    <w:p w14:paraId="345E09E3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p w14:paraId="16AE25EE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DISBURSEMENTS NOT SUBJECT TO GST</w:t>
      </w:r>
    </w:p>
    <w:p w14:paraId="31F1D47C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2790"/>
      </w:tblGrid>
      <w:tr w:rsidR="00DD37C1" w:rsidRPr="00DD37C1" w14:paraId="7D70F54A" w14:textId="77777777" w:rsidTr="00DD37C1">
        <w:tc>
          <w:tcPr>
            <w:tcW w:w="5868" w:type="dxa"/>
          </w:tcPr>
          <w:p w14:paraId="2571554B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7E1D339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5B45A90F" w14:textId="77777777" w:rsidTr="00DD37C1">
        <w:tc>
          <w:tcPr>
            <w:tcW w:w="5868" w:type="dxa"/>
          </w:tcPr>
          <w:p w14:paraId="717F11F0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2E02058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13D5229E" w14:textId="77777777" w:rsidTr="00DD37C1">
        <w:tc>
          <w:tcPr>
            <w:tcW w:w="5868" w:type="dxa"/>
          </w:tcPr>
          <w:p w14:paraId="1A737D2B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B95907E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0D544BEB" w14:textId="77777777" w:rsidTr="00DD37C1">
        <w:tc>
          <w:tcPr>
            <w:tcW w:w="5868" w:type="dxa"/>
          </w:tcPr>
          <w:p w14:paraId="729DD000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B419094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  <w:tr w:rsidR="00DD37C1" w:rsidRPr="00DD37C1" w14:paraId="73842A11" w14:textId="77777777" w:rsidTr="00DD37C1">
        <w:tc>
          <w:tcPr>
            <w:tcW w:w="5868" w:type="dxa"/>
          </w:tcPr>
          <w:p w14:paraId="75F13B27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TOTAL DISBURSEMENTS NOT SUBJECT TO GST</w:t>
            </w:r>
          </w:p>
        </w:tc>
        <w:tc>
          <w:tcPr>
            <w:tcW w:w="2790" w:type="dxa"/>
          </w:tcPr>
          <w:p w14:paraId="42773DA1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b w:val="0"/>
                <w:sz w:val="22"/>
                <w:szCs w:val="22"/>
              </w:rPr>
            </w:pPr>
          </w:p>
        </w:tc>
      </w:tr>
    </w:tbl>
    <w:p w14:paraId="304ED38D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p w14:paraId="5B1687FC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2790"/>
      </w:tblGrid>
      <w:tr w:rsidR="00DD37C1" w:rsidRPr="00DD37C1" w14:paraId="23ADDF5A" w14:textId="77777777" w:rsidTr="00DD37C1">
        <w:tc>
          <w:tcPr>
            <w:tcW w:w="5868" w:type="dxa"/>
          </w:tcPr>
          <w:p w14:paraId="0A6BBE7E" w14:textId="77777777" w:rsidR="00DD37C1" w:rsidRPr="00DD37C1" w:rsidRDefault="00DD37C1" w:rsidP="00A43E0E">
            <w:pPr>
              <w:pStyle w:val="NormalWeb"/>
              <w:rPr>
                <w:rStyle w:val="Strong"/>
                <w:rFonts w:ascii="Calibri" w:hAnsi="Calibri" w:cs="Courier New"/>
                <w:sz w:val="22"/>
                <w:szCs w:val="22"/>
              </w:rPr>
            </w:pPr>
            <w:r w:rsidRPr="00DD37C1">
              <w:rPr>
                <w:rStyle w:val="Strong"/>
                <w:rFonts w:ascii="Calibri" w:hAnsi="Calibri" w:cs="Courier New"/>
                <w:sz w:val="22"/>
                <w:szCs w:val="22"/>
              </w:rPr>
              <w:t>TOTAL FEES, DISBURSEMENTS, AND GST</w:t>
            </w:r>
          </w:p>
        </w:tc>
        <w:tc>
          <w:tcPr>
            <w:tcW w:w="2790" w:type="dxa"/>
          </w:tcPr>
          <w:p w14:paraId="6277A97C" w14:textId="77777777" w:rsidR="00DD37C1" w:rsidRPr="00DD37C1" w:rsidRDefault="00DD37C1" w:rsidP="00DD37C1">
            <w:pPr>
              <w:pStyle w:val="NormalWeb"/>
              <w:jc w:val="right"/>
              <w:rPr>
                <w:rStyle w:val="Strong"/>
                <w:rFonts w:ascii="Calibri" w:hAnsi="Calibri" w:cs="Courier New"/>
                <w:sz w:val="22"/>
                <w:szCs w:val="22"/>
              </w:rPr>
            </w:pPr>
          </w:p>
        </w:tc>
      </w:tr>
    </w:tbl>
    <w:p w14:paraId="605E4959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</w:p>
    <w:p w14:paraId="1C30CA61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THIS IS OUR ACCOUNT</w:t>
      </w:r>
    </w:p>
    <w:p w14:paraId="16D0A60F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</w:p>
    <w:p w14:paraId="5D7F577A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BERRY &amp; ASSELIN LLP</w:t>
      </w:r>
    </w:p>
    <w:p w14:paraId="794BCED7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</w:p>
    <w:p w14:paraId="6C4B010B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sz w:val="22"/>
          <w:szCs w:val="22"/>
        </w:rPr>
      </w:pPr>
    </w:p>
    <w:p w14:paraId="1473F56A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Per:</w:t>
      </w:r>
      <w:r w:rsidRPr="00DD37C1">
        <w:rPr>
          <w:rStyle w:val="Strong"/>
          <w:rFonts w:ascii="Calibri" w:hAnsi="Calibri" w:cs="Courier New"/>
          <w:sz w:val="22"/>
          <w:szCs w:val="22"/>
        </w:rPr>
        <w:tab/>
        <w:t>Name of Lawyer</w:t>
      </w:r>
    </w:p>
    <w:p w14:paraId="3F9AA512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lastRenderedPageBreak/>
        <w:t xml:space="preserve">According to Section 35 of the </w:t>
      </w:r>
      <w:r w:rsidRPr="00DD37C1">
        <w:rPr>
          <w:rStyle w:val="Strong"/>
          <w:rFonts w:ascii="Calibri" w:hAnsi="Calibri" w:cs="Courier New"/>
          <w:i/>
          <w:sz w:val="22"/>
          <w:szCs w:val="22"/>
        </w:rPr>
        <w:t xml:space="preserve">Solicitors Act, </w:t>
      </w:r>
      <w:r w:rsidRPr="00DD37C1">
        <w:rPr>
          <w:rStyle w:val="Strong"/>
          <w:rFonts w:ascii="Calibri" w:hAnsi="Calibri" w:cs="Courier New"/>
          <w:sz w:val="22"/>
          <w:szCs w:val="22"/>
        </w:rPr>
        <w:t>interest at the rate of 12 percent per annum will be charged one month after the date of this account.</w:t>
      </w:r>
    </w:p>
    <w:p w14:paraId="2ABB7AE8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</w:p>
    <w:p w14:paraId="7566E82D" w14:textId="77777777" w:rsidR="00DD37C1" w:rsidRPr="00DD37C1" w:rsidRDefault="00DD37C1" w:rsidP="00DD37C1">
      <w:pPr>
        <w:pStyle w:val="NormalWeb"/>
        <w:rPr>
          <w:rStyle w:val="Strong"/>
          <w:rFonts w:ascii="Calibri" w:hAnsi="Calibri" w:cs="Courier New"/>
          <w:b w:val="0"/>
          <w:sz w:val="22"/>
          <w:szCs w:val="22"/>
        </w:rPr>
      </w:pPr>
      <w:r w:rsidRPr="00DD37C1">
        <w:rPr>
          <w:rStyle w:val="Strong"/>
          <w:rFonts w:ascii="Calibri" w:hAnsi="Calibri" w:cs="Courier New"/>
          <w:sz w:val="22"/>
          <w:szCs w:val="22"/>
        </w:rPr>
        <w:t>E. &amp; O. E.</w:t>
      </w:r>
    </w:p>
    <w:p w14:paraId="07E5F4A5" w14:textId="77777777" w:rsidR="00DD37C1" w:rsidRPr="00342BE2" w:rsidRDefault="00DD37C1" w:rsidP="00342BE2">
      <w:pPr>
        <w:rPr>
          <w:rFonts w:cs="Courier New"/>
          <w:bCs/>
          <w:lang w:val="en-CA" w:eastAsia="en-CA"/>
        </w:rPr>
      </w:pPr>
    </w:p>
    <w:sectPr w:rsidR="00DD37C1" w:rsidRPr="00342BE2" w:rsidSect="00DD37C1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7347E" w14:textId="77777777" w:rsidR="00E941F3" w:rsidRDefault="00E941F3" w:rsidP="00C80B35">
      <w:pPr>
        <w:spacing w:after="0" w:line="240" w:lineRule="auto"/>
      </w:pPr>
      <w:r>
        <w:separator/>
      </w:r>
    </w:p>
  </w:endnote>
  <w:endnote w:type="continuationSeparator" w:id="0">
    <w:p w14:paraId="613D751D" w14:textId="77777777" w:rsidR="00E941F3" w:rsidRDefault="00E941F3" w:rsidP="00C8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CF318" w14:textId="77777777" w:rsidR="00E941F3" w:rsidRDefault="00E941F3" w:rsidP="00C80B35">
      <w:pPr>
        <w:spacing w:after="0" w:line="240" w:lineRule="auto"/>
      </w:pPr>
      <w:r>
        <w:separator/>
      </w:r>
    </w:p>
  </w:footnote>
  <w:footnote w:type="continuationSeparator" w:id="0">
    <w:p w14:paraId="6820CBE7" w14:textId="77777777" w:rsidR="00E941F3" w:rsidRDefault="00E941F3" w:rsidP="00C8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59E7" w14:textId="77777777" w:rsidR="00C80B35" w:rsidRPr="00C80B35" w:rsidRDefault="00C80B35">
    <w:pPr>
      <w:pStyle w:val="Header"/>
      <w:rPr>
        <w:rFonts w:ascii="Verdana" w:hAnsi="Verdana"/>
        <w:color w:val="595959"/>
        <w:sz w:val="20"/>
      </w:rPr>
    </w:pPr>
  </w:p>
  <w:p w14:paraId="07FBB934" w14:textId="77777777" w:rsidR="00C80B35" w:rsidRDefault="00C80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95BC" w14:textId="77777777" w:rsidR="00DD37C1" w:rsidRPr="00C80B35" w:rsidRDefault="007F735B" w:rsidP="00DD37C1">
    <w:pPr>
      <w:pStyle w:val="Header"/>
      <w:rPr>
        <w:rFonts w:ascii="Castellar" w:hAnsi="Castellar"/>
        <w:b/>
        <w:color w:val="943634"/>
        <w:sz w:val="34"/>
        <w:szCs w:val="3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5EF990" wp14:editId="4598DA63">
          <wp:simplePos x="0" y="0"/>
          <wp:positionH relativeFrom="column">
            <wp:posOffset>571500</wp:posOffset>
          </wp:positionH>
          <wp:positionV relativeFrom="paragraph">
            <wp:posOffset>-66675</wp:posOffset>
          </wp:positionV>
          <wp:extent cx="733425" cy="742950"/>
          <wp:effectExtent l="0" t="0" r="0" b="0"/>
          <wp:wrapSquare wrapText="bothSides"/>
          <wp:docPr id="2" name="Picture 0" descr="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7C1">
      <w:tab/>
    </w:r>
    <w:r w:rsidR="00DD37C1">
      <w:tab/>
    </w:r>
    <w:r w:rsidR="00DD37C1" w:rsidRPr="00C80B35">
      <w:rPr>
        <w:rFonts w:ascii="Castellar" w:hAnsi="Castellar"/>
        <w:b/>
        <w:color w:val="943634"/>
        <w:sz w:val="34"/>
        <w:szCs w:val="34"/>
      </w:rPr>
      <w:t>Berry &amp; Asselin LLP</w:t>
    </w:r>
  </w:p>
  <w:p w14:paraId="35280678" w14:textId="77777777" w:rsidR="00DD37C1" w:rsidRPr="00C80B35" w:rsidRDefault="00DD37C1" w:rsidP="00DD37C1">
    <w:pPr>
      <w:pStyle w:val="Header"/>
      <w:rPr>
        <w:rFonts w:ascii="Verdana" w:hAnsi="Verdana"/>
        <w:color w:val="595959"/>
        <w:sz w:val="20"/>
      </w:rPr>
    </w:pPr>
    <w:r>
      <w:tab/>
    </w:r>
    <w:r>
      <w:tab/>
    </w:r>
    <w:r w:rsidRPr="00C80B35">
      <w:rPr>
        <w:rFonts w:ascii="Verdana" w:hAnsi="Verdana"/>
        <w:color w:val="595959"/>
        <w:sz w:val="20"/>
      </w:rPr>
      <w:t xml:space="preserve">1 Justice Circle, Toronto, </w:t>
    </w:r>
    <w:proofErr w:type="gramStart"/>
    <w:r w:rsidRPr="00C80B35">
      <w:rPr>
        <w:rFonts w:ascii="Verdana" w:hAnsi="Verdana"/>
        <w:color w:val="595959"/>
        <w:sz w:val="20"/>
      </w:rPr>
      <w:t>ON  M</w:t>
    </w:r>
    <w:proofErr w:type="gramEnd"/>
    <w:r w:rsidRPr="00C80B35">
      <w:rPr>
        <w:rFonts w:ascii="Verdana" w:hAnsi="Verdana"/>
        <w:color w:val="595959"/>
        <w:sz w:val="20"/>
      </w:rPr>
      <w:t>3J 1H8</w:t>
    </w:r>
  </w:p>
  <w:p w14:paraId="5B8CF3C5" w14:textId="77777777" w:rsidR="00DD37C1" w:rsidRPr="00C80B35" w:rsidRDefault="00DD37C1" w:rsidP="00DD37C1">
    <w:pPr>
      <w:pStyle w:val="Header"/>
      <w:rPr>
        <w:rFonts w:ascii="Verdana" w:hAnsi="Verdana"/>
        <w:color w:val="595959"/>
        <w:sz w:val="20"/>
      </w:rPr>
    </w:pPr>
    <w:r w:rsidRPr="00C80B35">
      <w:rPr>
        <w:rFonts w:ascii="Verdana" w:hAnsi="Verdana"/>
        <w:color w:val="595959"/>
        <w:sz w:val="20"/>
      </w:rPr>
      <w:tab/>
    </w:r>
    <w:r w:rsidRPr="00C80B35">
      <w:rPr>
        <w:rFonts w:ascii="Verdana" w:hAnsi="Verdana"/>
        <w:color w:val="595959"/>
        <w:sz w:val="20"/>
      </w:rPr>
      <w:tab/>
      <w:t>[ telephone] (416) 425-9000</w:t>
    </w:r>
  </w:p>
  <w:p w14:paraId="4970C606" w14:textId="77777777" w:rsidR="00DD37C1" w:rsidRPr="00C80B35" w:rsidRDefault="00DD37C1" w:rsidP="00DD37C1">
    <w:pPr>
      <w:pStyle w:val="Header"/>
      <w:rPr>
        <w:rFonts w:ascii="Verdana" w:hAnsi="Verdana"/>
        <w:color w:val="595959"/>
        <w:sz w:val="20"/>
      </w:rPr>
    </w:pPr>
    <w:r w:rsidRPr="00C80B35">
      <w:rPr>
        <w:rFonts w:ascii="Verdana" w:hAnsi="Verdana"/>
        <w:color w:val="595959"/>
        <w:sz w:val="20"/>
      </w:rPr>
      <w:tab/>
    </w:r>
    <w:r w:rsidRPr="00C80B35">
      <w:rPr>
        <w:rFonts w:ascii="Verdana" w:hAnsi="Verdana"/>
        <w:color w:val="595959"/>
        <w:sz w:val="20"/>
      </w:rPr>
      <w:tab/>
      <w:t>[fax] (416) 425-1234</w:t>
    </w:r>
  </w:p>
  <w:p w14:paraId="0669BEE2" w14:textId="77777777" w:rsidR="00DD37C1" w:rsidRDefault="00DD37C1" w:rsidP="00DD37C1">
    <w:pPr>
      <w:pStyle w:val="Header"/>
      <w:rPr>
        <w:rFonts w:ascii="Verdana" w:hAnsi="Verdana"/>
        <w:color w:val="595959"/>
        <w:sz w:val="20"/>
      </w:rPr>
    </w:pPr>
    <w:r w:rsidRPr="00C80B35">
      <w:rPr>
        <w:rFonts w:ascii="Verdana" w:hAnsi="Verdana"/>
        <w:b/>
        <w:i/>
        <w:color w:val="595959"/>
        <w:sz w:val="20"/>
      </w:rPr>
      <w:t>“Where the client comes first…”</w:t>
    </w:r>
    <w:r w:rsidRPr="00C80B35">
      <w:rPr>
        <w:rFonts w:ascii="Verdana" w:hAnsi="Verdana"/>
        <w:color w:val="595959"/>
        <w:sz w:val="20"/>
      </w:rPr>
      <w:tab/>
    </w:r>
    <w:r w:rsidRPr="00C80B35">
      <w:rPr>
        <w:rFonts w:ascii="Verdana" w:hAnsi="Verdana"/>
        <w:color w:val="595959"/>
        <w:sz w:val="20"/>
      </w:rPr>
      <w:tab/>
    </w:r>
    <w:hyperlink r:id="rId2" w:history="1">
      <w:r w:rsidRPr="00E666EB">
        <w:rPr>
          <w:rStyle w:val="Hyperlink"/>
          <w:rFonts w:ascii="Verdana" w:hAnsi="Verdana"/>
          <w:b/>
          <w:sz w:val="20"/>
        </w:rPr>
        <w:t>www.ba.com</w:t>
      </w:r>
    </w:hyperlink>
    <w:r w:rsidRPr="00C80B35">
      <w:rPr>
        <w:rFonts w:ascii="Verdana" w:hAnsi="Verdana"/>
        <w:color w:val="595959"/>
        <w:sz w:val="20"/>
      </w:rPr>
      <w:t xml:space="preserve"> </w:t>
    </w:r>
  </w:p>
  <w:p w14:paraId="21CC8A64" w14:textId="77777777" w:rsidR="00DD37C1" w:rsidRDefault="00DD37C1" w:rsidP="00DD37C1">
    <w:pPr>
      <w:pStyle w:val="Header"/>
      <w:rPr>
        <w:rFonts w:ascii="Verdana" w:hAnsi="Verdana"/>
        <w:color w:val="595959"/>
        <w:sz w:val="20"/>
      </w:rPr>
    </w:pPr>
  </w:p>
  <w:p w14:paraId="3EE5F133" w14:textId="77777777" w:rsidR="00DD37C1" w:rsidRDefault="00DD37C1" w:rsidP="00DD37C1">
    <w:pPr>
      <w:pStyle w:val="Header"/>
      <w:rPr>
        <w:rFonts w:ascii="Verdana" w:hAnsi="Verdana"/>
        <w:color w:val="595959"/>
        <w:sz w:val="20"/>
      </w:rPr>
    </w:pPr>
    <w:r>
      <w:rPr>
        <w:rFonts w:ascii="Verdana" w:hAnsi="Verdana"/>
        <w:color w:val="595959"/>
        <w:sz w:val="20"/>
      </w:rPr>
      <w:tab/>
      <w:t>GST Registration No. 139092416RT0001</w:t>
    </w:r>
  </w:p>
  <w:p w14:paraId="16630753" w14:textId="77777777" w:rsidR="00DD37C1" w:rsidRDefault="00DD3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342BE2"/>
    <w:rsid w:val="007D3390"/>
    <w:rsid w:val="007E4621"/>
    <w:rsid w:val="007F735B"/>
    <w:rsid w:val="009D0DC5"/>
    <w:rsid w:val="00A43E0E"/>
    <w:rsid w:val="00C8060A"/>
    <w:rsid w:val="00C80B35"/>
    <w:rsid w:val="00DD37C1"/>
    <w:rsid w:val="00E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4C4A"/>
  <w15:chartTrackingRefBased/>
  <w15:docId w15:val="{E8413221-6596-8645-AA0C-929B268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35"/>
  </w:style>
  <w:style w:type="paragraph" w:styleId="Footer">
    <w:name w:val="footer"/>
    <w:basedOn w:val="Normal"/>
    <w:link w:val="FooterChar"/>
    <w:uiPriority w:val="99"/>
    <w:semiHidden/>
    <w:unhideWhenUsed/>
    <w:rsid w:val="00C80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35"/>
  </w:style>
  <w:style w:type="paragraph" w:styleId="BalloonText">
    <w:name w:val="Balloon Text"/>
    <w:basedOn w:val="Normal"/>
    <w:link w:val="BalloonTextChar"/>
    <w:uiPriority w:val="99"/>
    <w:semiHidden/>
    <w:unhideWhenUsed/>
    <w:rsid w:val="00C8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0B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37C1"/>
    <w:pPr>
      <w:spacing w:after="0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DD37C1"/>
    <w:rPr>
      <w:b/>
      <w:bCs/>
    </w:rPr>
  </w:style>
  <w:style w:type="table" w:styleId="TableGrid">
    <w:name w:val="Table Grid"/>
    <w:basedOn w:val="TableNormal"/>
    <w:uiPriority w:val="59"/>
    <w:rsid w:val="00DD37C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Links>
    <vt:vector size="6" baseType="variant">
      <vt:variant>
        <vt:i4>2555967</vt:i4>
      </vt:variant>
      <vt:variant>
        <vt:i4>0</vt:i4>
      </vt:variant>
      <vt:variant>
        <vt:i4>0</vt:i4>
      </vt:variant>
      <vt:variant>
        <vt:i4>5</vt:i4>
      </vt:variant>
      <vt:variant>
        <vt:lpwstr>http://www.ba.com/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Khadija Siddiqui</cp:lastModifiedBy>
  <cp:revision>2</cp:revision>
  <dcterms:created xsi:type="dcterms:W3CDTF">2021-02-10T17:30:00Z</dcterms:created>
  <dcterms:modified xsi:type="dcterms:W3CDTF">2021-02-10T17:30:00Z</dcterms:modified>
</cp:coreProperties>
</file>