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D6AA" w14:textId="3619DCE6" w:rsidR="00452502" w:rsidRPr="00880F19" w:rsidRDefault="009729E9">
      <w:pPr>
        <w:rPr>
          <w:b/>
          <w:bCs/>
          <w:sz w:val="24"/>
          <w:szCs w:val="24"/>
        </w:rPr>
      </w:pPr>
      <w:r w:rsidRPr="00880F19">
        <w:rPr>
          <w:b/>
          <w:bCs/>
          <w:sz w:val="24"/>
          <w:szCs w:val="24"/>
        </w:rPr>
        <w:t>Corrections for Ontario Residential Real Estate for Practitioners</w:t>
      </w:r>
    </w:p>
    <w:p w14:paraId="193C41D1" w14:textId="77777777" w:rsidR="003161D8" w:rsidRPr="00880F19" w:rsidRDefault="003161D8">
      <w:pPr>
        <w:rPr>
          <w:sz w:val="24"/>
          <w:szCs w:val="24"/>
        </w:rPr>
      </w:pPr>
    </w:p>
    <w:p w14:paraId="7672FB31" w14:textId="47B9AA19" w:rsidR="009729E9" w:rsidRPr="00880F19" w:rsidRDefault="009729E9" w:rsidP="00972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4 – Under “Acting for the Borrower and the Lender” – point #4 change $50,000 to $75,000</w:t>
      </w:r>
    </w:p>
    <w:p w14:paraId="38BF68DC" w14:textId="4BD8BB1E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548F3E25" w14:textId="77777777" w:rsidR="0034358D" w:rsidRPr="00880F19" w:rsidRDefault="0034358D" w:rsidP="003161D8">
      <w:pPr>
        <w:pStyle w:val="ListParagraph"/>
        <w:rPr>
          <w:sz w:val="24"/>
          <w:szCs w:val="24"/>
        </w:rPr>
      </w:pPr>
    </w:p>
    <w:p w14:paraId="33E3F246" w14:textId="65CB945E" w:rsidR="003161D8" w:rsidRPr="00880F19" w:rsidRDefault="009729E9" w:rsidP="00316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5- end of first paragraph – change $50,000 to $75,000</w:t>
      </w:r>
    </w:p>
    <w:p w14:paraId="1DFA4440" w14:textId="7777777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4E07D81A" w14:textId="7777777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1C14A5C6" w14:textId="3104DF5B" w:rsidR="009729E9" w:rsidRPr="00880F19" w:rsidRDefault="009729E9" w:rsidP="00972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5 – 4</w:t>
      </w:r>
      <w:r w:rsidRPr="00880F19">
        <w:rPr>
          <w:sz w:val="24"/>
          <w:szCs w:val="24"/>
          <w:vertAlign w:val="superscript"/>
        </w:rPr>
        <w:t>th</w:t>
      </w:r>
      <w:r w:rsidRPr="00880F19">
        <w:rPr>
          <w:sz w:val="24"/>
          <w:szCs w:val="24"/>
        </w:rPr>
        <w:t xml:space="preserve"> paragraph – in two places – change $50,000 to $75,000</w:t>
      </w:r>
    </w:p>
    <w:p w14:paraId="22F978C8" w14:textId="1966EEC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1CE30237" w14:textId="77777777" w:rsidR="0034358D" w:rsidRPr="00880F19" w:rsidRDefault="0034358D" w:rsidP="003161D8">
      <w:pPr>
        <w:pStyle w:val="ListParagraph"/>
        <w:rPr>
          <w:sz w:val="24"/>
          <w:szCs w:val="24"/>
        </w:rPr>
      </w:pPr>
    </w:p>
    <w:p w14:paraId="6A38A7D4" w14:textId="3FEB2807" w:rsidR="003161D8" w:rsidRPr="00880F19" w:rsidRDefault="00C64FD0" w:rsidP="00316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5 – footnote 3 – should be RSC 1985 c.1 (5</w:t>
      </w:r>
      <w:r w:rsidRPr="00880F19">
        <w:rPr>
          <w:sz w:val="24"/>
          <w:szCs w:val="24"/>
          <w:vertAlign w:val="superscript"/>
        </w:rPr>
        <w:t>th</w:t>
      </w:r>
      <w:r w:rsidRPr="00880F19">
        <w:rPr>
          <w:sz w:val="24"/>
          <w:szCs w:val="24"/>
        </w:rPr>
        <w:t xml:space="preserve"> Supp)</w:t>
      </w:r>
    </w:p>
    <w:p w14:paraId="7D9F7AD8" w14:textId="164FFFE3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16187744" w14:textId="77777777" w:rsidR="0034358D" w:rsidRPr="00880F19" w:rsidRDefault="0034358D" w:rsidP="003161D8">
      <w:pPr>
        <w:pStyle w:val="ListParagraph"/>
        <w:rPr>
          <w:sz w:val="24"/>
          <w:szCs w:val="24"/>
        </w:rPr>
      </w:pPr>
    </w:p>
    <w:p w14:paraId="5EBD7904" w14:textId="6682EC8C" w:rsidR="003161D8" w:rsidRPr="00880F19" w:rsidRDefault="003161D8" w:rsidP="00316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TYPO - Page 79 – in the chart in first box under “Example” – the word “designated” should not be hyphenated as “</w:t>
      </w:r>
      <w:proofErr w:type="spellStart"/>
      <w:r w:rsidRPr="00880F19">
        <w:rPr>
          <w:sz w:val="24"/>
          <w:szCs w:val="24"/>
        </w:rPr>
        <w:t>desig-nated</w:t>
      </w:r>
      <w:proofErr w:type="spellEnd"/>
      <w:r w:rsidRPr="00880F19">
        <w:rPr>
          <w:sz w:val="24"/>
          <w:szCs w:val="24"/>
        </w:rPr>
        <w:t>”</w:t>
      </w:r>
    </w:p>
    <w:p w14:paraId="013A9A30" w14:textId="64024BD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56431AF2" w14:textId="464C9682" w:rsidR="003161D8" w:rsidRPr="00880F19" w:rsidRDefault="00BF3CA2" w:rsidP="003435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127 – The DRA form is an old form when the LSO was LSUC. The form was correct, but now we use the LSO form.</w:t>
      </w:r>
      <w:r w:rsidR="003161D8" w:rsidRPr="00880F19">
        <w:rPr>
          <w:sz w:val="24"/>
          <w:szCs w:val="24"/>
        </w:rPr>
        <w:t xml:space="preserve"> Do we need to change this?</w:t>
      </w:r>
    </w:p>
    <w:p w14:paraId="69322602" w14:textId="77777777" w:rsidR="0034358D" w:rsidRPr="00880F19" w:rsidRDefault="0034358D" w:rsidP="0034358D">
      <w:pPr>
        <w:pStyle w:val="ListParagraph"/>
        <w:rPr>
          <w:sz w:val="24"/>
          <w:szCs w:val="24"/>
        </w:rPr>
      </w:pPr>
    </w:p>
    <w:p w14:paraId="0336D265" w14:textId="77777777" w:rsidR="0034358D" w:rsidRPr="00880F19" w:rsidRDefault="0034358D" w:rsidP="0034358D">
      <w:pPr>
        <w:pStyle w:val="ListParagraph"/>
        <w:rPr>
          <w:sz w:val="24"/>
          <w:szCs w:val="24"/>
        </w:rPr>
      </w:pPr>
    </w:p>
    <w:p w14:paraId="18109548" w14:textId="7A9E44D4" w:rsidR="00BF3CA2" w:rsidRPr="00880F19" w:rsidRDefault="00BF3CA2" w:rsidP="00C64F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161- 4</w:t>
      </w:r>
      <w:r w:rsidRPr="00880F19">
        <w:rPr>
          <w:sz w:val="24"/>
          <w:szCs w:val="24"/>
          <w:vertAlign w:val="superscript"/>
        </w:rPr>
        <w:t>th</w:t>
      </w:r>
      <w:r w:rsidRPr="00880F19">
        <w:rPr>
          <w:sz w:val="24"/>
          <w:szCs w:val="24"/>
        </w:rPr>
        <w:t xml:space="preserve"> paragraph- 6</w:t>
      </w:r>
      <w:r w:rsidRPr="00880F19">
        <w:rPr>
          <w:sz w:val="24"/>
          <w:szCs w:val="24"/>
          <w:vertAlign w:val="superscript"/>
        </w:rPr>
        <w:t>th</w:t>
      </w:r>
      <w:r w:rsidRPr="00880F19">
        <w:rPr>
          <w:sz w:val="24"/>
          <w:szCs w:val="24"/>
        </w:rPr>
        <w:t xml:space="preserve"> line…</w:t>
      </w:r>
      <w:proofErr w:type="gramStart"/>
      <w:r w:rsidRPr="00880F19">
        <w:rPr>
          <w:sz w:val="24"/>
          <w:szCs w:val="24"/>
        </w:rPr>
        <w:t>.”the</w:t>
      </w:r>
      <w:proofErr w:type="gramEnd"/>
      <w:r w:rsidRPr="00880F19">
        <w:rPr>
          <w:sz w:val="24"/>
          <w:szCs w:val="24"/>
        </w:rPr>
        <w:t xml:space="preserve"> estate trustee can just register the </w:t>
      </w:r>
      <w:r w:rsidRPr="00880F19">
        <w:rPr>
          <w:b/>
          <w:bCs/>
          <w:sz w:val="24"/>
          <w:szCs w:val="24"/>
        </w:rPr>
        <w:t>transfer</w:t>
      </w:r>
      <w:r w:rsidRPr="00880F19">
        <w:rPr>
          <w:sz w:val="24"/>
          <w:szCs w:val="24"/>
        </w:rPr>
        <w:t xml:space="preserve"> by personal representative…”  It should read “transfer”, not “transmission”</w:t>
      </w:r>
    </w:p>
    <w:p w14:paraId="24C36D62" w14:textId="7777777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6072891D" w14:textId="7D2296FC" w:rsidR="00BF3CA2" w:rsidRPr="00880F19" w:rsidRDefault="00BF3CA2" w:rsidP="00C64F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251- in paragraph 4, change “</w:t>
      </w:r>
      <w:r w:rsidRPr="00880F19">
        <w:rPr>
          <w:i/>
          <w:iCs/>
          <w:sz w:val="24"/>
          <w:szCs w:val="24"/>
        </w:rPr>
        <w:t xml:space="preserve">Construction Lien </w:t>
      </w:r>
      <w:proofErr w:type="gramStart"/>
      <w:r w:rsidRPr="00880F19">
        <w:rPr>
          <w:i/>
          <w:iCs/>
          <w:sz w:val="24"/>
          <w:szCs w:val="24"/>
        </w:rPr>
        <w:t>Act</w:t>
      </w:r>
      <w:r w:rsidRPr="00880F19">
        <w:rPr>
          <w:sz w:val="24"/>
          <w:szCs w:val="24"/>
        </w:rPr>
        <w:t xml:space="preserve"> ”</w:t>
      </w:r>
      <w:proofErr w:type="gramEnd"/>
      <w:r w:rsidRPr="00880F19">
        <w:rPr>
          <w:sz w:val="24"/>
          <w:szCs w:val="24"/>
        </w:rPr>
        <w:t xml:space="preserve"> to </w:t>
      </w:r>
      <w:r w:rsidR="003161D8" w:rsidRPr="00880F19">
        <w:rPr>
          <w:sz w:val="24"/>
          <w:szCs w:val="24"/>
        </w:rPr>
        <w:t>“</w:t>
      </w:r>
      <w:r w:rsidRPr="00880F19">
        <w:rPr>
          <w:i/>
          <w:iCs/>
          <w:sz w:val="24"/>
          <w:szCs w:val="24"/>
        </w:rPr>
        <w:t>Construction Act</w:t>
      </w:r>
      <w:r w:rsidRPr="00880F19">
        <w:rPr>
          <w:sz w:val="24"/>
          <w:szCs w:val="24"/>
        </w:rPr>
        <w:t>”</w:t>
      </w:r>
    </w:p>
    <w:p w14:paraId="38B73165" w14:textId="7777777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3307438C" w14:textId="77777777" w:rsidR="003161D8" w:rsidRPr="00880F19" w:rsidRDefault="003161D8" w:rsidP="003161D8">
      <w:pPr>
        <w:pStyle w:val="ListParagraph"/>
        <w:rPr>
          <w:sz w:val="24"/>
          <w:szCs w:val="24"/>
        </w:rPr>
      </w:pPr>
    </w:p>
    <w:p w14:paraId="5F284ED5" w14:textId="77777777" w:rsidR="00F92B1E" w:rsidRPr="00880F19" w:rsidRDefault="00F92B1E" w:rsidP="009729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F19">
        <w:rPr>
          <w:sz w:val="24"/>
          <w:szCs w:val="24"/>
        </w:rPr>
        <w:t>Page 280 – Top of the page</w:t>
      </w:r>
    </w:p>
    <w:p w14:paraId="28651A2C" w14:textId="77777777" w:rsidR="00F92B1E" w:rsidRPr="00880F19" w:rsidRDefault="00F92B1E" w:rsidP="00F92B1E">
      <w:pPr>
        <w:pStyle w:val="ListParagraph"/>
        <w:rPr>
          <w:sz w:val="24"/>
          <w:szCs w:val="24"/>
        </w:rPr>
      </w:pPr>
      <w:r w:rsidRPr="00880F19">
        <w:rPr>
          <w:sz w:val="24"/>
          <w:szCs w:val="24"/>
        </w:rPr>
        <w:t>End of first paragraph:  Add in “This would be the case even if title goes in to both Mary and John’s name.</w:t>
      </w:r>
      <w:r w:rsidR="0090170E" w:rsidRPr="00880F19">
        <w:rPr>
          <w:sz w:val="24"/>
          <w:szCs w:val="24"/>
        </w:rPr>
        <w:t xml:space="preserve">”  </w:t>
      </w:r>
    </w:p>
    <w:p w14:paraId="49A9C6D3" w14:textId="37F9A085" w:rsidR="00F92B1E" w:rsidRPr="00880F19" w:rsidRDefault="00F92B1E" w:rsidP="00F92B1E">
      <w:pPr>
        <w:pStyle w:val="ListParagraph"/>
        <w:rPr>
          <w:sz w:val="24"/>
          <w:szCs w:val="24"/>
        </w:rPr>
      </w:pPr>
      <w:r w:rsidRPr="00880F19">
        <w:rPr>
          <w:sz w:val="24"/>
          <w:szCs w:val="24"/>
        </w:rPr>
        <w:t>Paragraph two – delete sentence starting with “Using the above example…” and the rest of that paragraph and replace it with</w:t>
      </w:r>
      <w:proofErr w:type="gramStart"/>
      <w:r w:rsidR="00032EEB" w:rsidRPr="00880F19">
        <w:rPr>
          <w:sz w:val="24"/>
          <w:szCs w:val="24"/>
        </w:rPr>
        <w:t>:  “</w:t>
      </w:r>
      <w:proofErr w:type="gramEnd"/>
      <w:r w:rsidRPr="00880F19">
        <w:rPr>
          <w:sz w:val="24"/>
          <w:szCs w:val="24"/>
        </w:rPr>
        <w:t>For example, if Beatrice and Caley buy a property together each as to a 50% interest, and only Caley is a first time homebuyer, the rebates will be one-half of the maximum rebates.</w:t>
      </w:r>
    </w:p>
    <w:p w14:paraId="42E0C023" w14:textId="472CEBBA" w:rsidR="003161D8" w:rsidRDefault="003161D8" w:rsidP="00F92B1E">
      <w:pPr>
        <w:pStyle w:val="ListParagraph"/>
        <w:rPr>
          <w:sz w:val="24"/>
          <w:szCs w:val="24"/>
        </w:rPr>
      </w:pPr>
    </w:p>
    <w:p w14:paraId="215C20CE" w14:textId="36C5E29F" w:rsidR="00081D32" w:rsidRDefault="00081D32" w:rsidP="00081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Page </w:t>
      </w:r>
      <w:proofErr w:type="gramStart"/>
      <w:r>
        <w:rPr>
          <w:sz w:val="24"/>
          <w:szCs w:val="24"/>
        </w:rPr>
        <w:t>350  Under</w:t>
      </w:r>
      <w:proofErr w:type="gramEnd"/>
      <w:r>
        <w:rPr>
          <w:sz w:val="24"/>
          <w:szCs w:val="24"/>
        </w:rPr>
        <w:t xml:space="preserve"> Cancellation of Contract</w:t>
      </w:r>
    </w:p>
    <w:p w14:paraId="0356901B" w14:textId="27CA6535" w:rsidR="00081D32" w:rsidRDefault="00081D32" w:rsidP="00081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“If the </w:t>
      </w:r>
      <w:r w:rsidRPr="00081D32">
        <w:rPr>
          <w:b/>
          <w:bCs/>
          <w:sz w:val="24"/>
          <w:szCs w:val="24"/>
          <w:u w:val="double"/>
        </w:rPr>
        <w:t>buyer</w:t>
      </w:r>
      <w:r>
        <w:rPr>
          <w:b/>
          <w:bCs/>
          <w:sz w:val="24"/>
          <w:szCs w:val="24"/>
          <w:u w:val="double"/>
        </w:rPr>
        <w:t xml:space="preserve"> </w:t>
      </w:r>
      <w:r w:rsidRPr="00081D32">
        <w:rPr>
          <w:sz w:val="24"/>
          <w:szCs w:val="24"/>
        </w:rPr>
        <w:t>(delete “seller”)</w:t>
      </w:r>
      <w:r>
        <w:rPr>
          <w:sz w:val="24"/>
          <w:szCs w:val="24"/>
        </w:rPr>
        <w:t xml:space="preserve"> chooses to cancel the contract, the </w:t>
      </w:r>
      <w:proofErr w:type="gramStart"/>
      <w:r w:rsidRPr="00081D32">
        <w:rPr>
          <w:b/>
          <w:bCs/>
          <w:sz w:val="24"/>
          <w:szCs w:val="24"/>
          <w:u w:val="double"/>
        </w:rPr>
        <w:t>seller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delete “he or she” is generally entitled…..</w:t>
      </w:r>
    </w:p>
    <w:p w14:paraId="1A995F66" w14:textId="08ED87ED" w:rsidR="00081D32" w:rsidRDefault="00081D32" w:rsidP="00081D32">
      <w:pPr>
        <w:pStyle w:val="ListParagraph"/>
        <w:rPr>
          <w:sz w:val="24"/>
          <w:szCs w:val="24"/>
        </w:rPr>
      </w:pPr>
    </w:p>
    <w:p w14:paraId="1B844799" w14:textId="51B11E29" w:rsidR="00081D32" w:rsidRDefault="00081D32" w:rsidP="00081D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Page 77  </w:t>
      </w:r>
    </w:p>
    <w:p w14:paraId="12DEDA79" w14:textId="29F81F80" w:rsidR="00081D32" w:rsidRDefault="00081D32" w:rsidP="00081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First paragraph and starts with “Sometimes….</w:t>
      </w:r>
    </w:p>
    <w:p w14:paraId="2EDD432C" w14:textId="2E4C6E71" w:rsidR="00081D32" w:rsidRPr="00880F19" w:rsidRDefault="00081D32" w:rsidP="00081D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Next sentence says “For example, in Figure </w:t>
      </w:r>
      <w:proofErr w:type="gramStart"/>
      <w:r>
        <w:rPr>
          <w:sz w:val="24"/>
          <w:szCs w:val="24"/>
        </w:rPr>
        <w:t>5.9.,…</w:t>
      </w:r>
      <w:proofErr w:type="gramEnd"/>
      <w:r>
        <w:rPr>
          <w:sz w:val="24"/>
          <w:szCs w:val="24"/>
        </w:rPr>
        <w:t xml:space="preserve">..  delete the rest of the sentence and add in “the description could further state  ‘in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of the owners of Part Lot 179 Plan M-1718, described as Parts 3 and 4, Plan 66R-9465.’</w:t>
      </w:r>
    </w:p>
    <w:p w14:paraId="1BF6A017" w14:textId="522AF850" w:rsidR="003D5CCA" w:rsidRPr="00880F19" w:rsidRDefault="003D5CCA" w:rsidP="0034358D">
      <w:pPr>
        <w:rPr>
          <w:sz w:val="24"/>
          <w:szCs w:val="24"/>
        </w:rPr>
      </w:pPr>
    </w:p>
    <w:p w14:paraId="73944819" w14:textId="317678C7" w:rsidR="00C64FD0" w:rsidRPr="00880F19" w:rsidRDefault="00C64FD0" w:rsidP="003161D8">
      <w:pPr>
        <w:rPr>
          <w:sz w:val="24"/>
          <w:szCs w:val="24"/>
        </w:rPr>
      </w:pPr>
    </w:p>
    <w:sectPr w:rsidR="00C64FD0" w:rsidRPr="0088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3132"/>
    <w:multiLevelType w:val="hybridMultilevel"/>
    <w:tmpl w:val="6B18F2DC"/>
    <w:lvl w:ilvl="0" w:tplc="F0A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726E8"/>
    <w:multiLevelType w:val="hybridMultilevel"/>
    <w:tmpl w:val="52A0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E9"/>
    <w:rsid w:val="00032EEB"/>
    <w:rsid w:val="00081D32"/>
    <w:rsid w:val="003161D8"/>
    <w:rsid w:val="0034358D"/>
    <w:rsid w:val="003D5CCA"/>
    <w:rsid w:val="00452502"/>
    <w:rsid w:val="00682D99"/>
    <w:rsid w:val="00880F19"/>
    <w:rsid w:val="0090170E"/>
    <w:rsid w:val="009729E9"/>
    <w:rsid w:val="00BF3CA2"/>
    <w:rsid w:val="00C64FD0"/>
    <w:rsid w:val="00CB2919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20DA"/>
  <w15:chartTrackingRefBased/>
  <w15:docId w15:val="{395A3799-48E2-4B47-9D72-E8B53157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</dc:creator>
  <cp:keywords/>
  <dc:description/>
  <cp:lastModifiedBy>Judy Wolf</cp:lastModifiedBy>
  <cp:revision>2</cp:revision>
  <cp:lastPrinted>2021-10-19T14:52:00Z</cp:lastPrinted>
  <dcterms:created xsi:type="dcterms:W3CDTF">2022-02-17T17:02:00Z</dcterms:created>
  <dcterms:modified xsi:type="dcterms:W3CDTF">2022-02-17T17:02:00Z</dcterms:modified>
</cp:coreProperties>
</file>